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A20" w:rsidRDefault="00141A20" w:rsidP="00141A20">
      <w:pPr>
        <w:pStyle w:val="a7"/>
        <w:ind w:left="360" w:firstLineChars="0" w:firstLine="0"/>
        <w:jc w:val="center"/>
        <w:rPr>
          <w:b/>
          <w:sz w:val="28"/>
        </w:rPr>
      </w:pPr>
      <w:r>
        <w:rPr>
          <w:rFonts w:hint="eastAsia"/>
          <w:b/>
          <w:sz w:val="28"/>
        </w:rPr>
        <w:t>物理化学考试大纲</w:t>
      </w:r>
    </w:p>
    <w:p w:rsidR="00D420A0" w:rsidRPr="00141A20" w:rsidRDefault="00D420A0" w:rsidP="00D420A0">
      <w:pPr>
        <w:pStyle w:val="a7"/>
        <w:ind w:left="360" w:firstLineChars="0" w:firstLine="0"/>
        <w:rPr>
          <w:b/>
          <w:sz w:val="28"/>
        </w:rPr>
      </w:pPr>
      <w:r w:rsidRPr="00141A20">
        <w:rPr>
          <w:rFonts w:hint="eastAsia"/>
          <w:b/>
          <w:sz w:val="28"/>
        </w:rPr>
        <w:t>物理化学上册</w:t>
      </w:r>
    </w:p>
    <w:p w:rsidR="00D420A0" w:rsidRPr="00141A20" w:rsidRDefault="00D420A0" w:rsidP="00141A20">
      <w:pPr>
        <w:pStyle w:val="a7"/>
        <w:numPr>
          <w:ilvl w:val="0"/>
          <w:numId w:val="2"/>
        </w:numPr>
        <w:spacing w:line="360" w:lineRule="auto"/>
        <w:ind w:firstLineChars="0"/>
        <w:rPr>
          <w:sz w:val="24"/>
          <w:szCs w:val="24"/>
        </w:rPr>
      </w:pPr>
      <w:r w:rsidRPr="00141A20">
        <w:rPr>
          <w:rFonts w:hint="eastAsia"/>
          <w:sz w:val="24"/>
          <w:szCs w:val="24"/>
        </w:rPr>
        <w:t>气体的</w:t>
      </w:r>
      <w:r w:rsidRPr="00141A20">
        <w:rPr>
          <w:rFonts w:hint="eastAsia"/>
          <w:sz w:val="24"/>
          <w:szCs w:val="24"/>
        </w:rPr>
        <w:t>PVT</w:t>
      </w:r>
      <w:r w:rsidRPr="00141A20">
        <w:rPr>
          <w:rFonts w:hint="eastAsia"/>
          <w:sz w:val="24"/>
          <w:szCs w:val="24"/>
        </w:rPr>
        <w:t>方程，理想气体模型；</w:t>
      </w:r>
    </w:p>
    <w:p w:rsidR="00D420A0" w:rsidRPr="00141A20" w:rsidRDefault="00D420A0" w:rsidP="00141A20">
      <w:pPr>
        <w:pStyle w:val="a7"/>
        <w:numPr>
          <w:ilvl w:val="0"/>
          <w:numId w:val="2"/>
        </w:numPr>
        <w:spacing w:line="360" w:lineRule="auto"/>
        <w:ind w:firstLineChars="0"/>
        <w:rPr>
          <w:sz w:val="24"/>
          <w:szCs w:val="24"/>
        </w:rPr>
      </w:pPr>
      <w:r w:rsidRPr="00141A20">
        <w:rPr>
          <w:rFonts w:hint="eastAsia"/>
          <w:sz w:val="24"/>
          <w:szCs w:val="24"/>
        </w:rPr>
        <w:t>状态函数与途径函数；</w:t>
      </w:r>
    </w:p>
    <w:p w:rsidR="00943480" w:rsidRPr="00141A20" w:rsidRDefault="00943480" w:rsidP="00141A20">
      <w:pPr>
        <w:pStyle w:val="a7"/>
        <w:numPr>
          <w:ilvl w:val="0"/>
          <w:numId w:val="2"/>
        </w:numPr>
        <w:spacing w:line="360" w:lineRule="auto"/>
        <w:ind w:firstLineChars="0"/>
        <w:rPr>
          <w:sz w:val="24"/>
          <w:szCs w:val="24"/>
        </w:rPr>
      </w:pPr>
      <w:r w:rsidRPr="00141A20">
        <w:rPr>
          <w:rFonts w:hint="eastAsia"/>
          <w:sz w:val="24"/>
          <w:szCs w:val="24"/>
        </w:rPr>
        <w:t>气体膨胀做功；可逆膨胀与恒压膨胀做功的大小；</w:t>
      </w:r>
      <w:r w:rsidRPr="00141A20">
        <w:rPr>
          <w:rFonts w:ascii="宋体" w:hAnsi="宋体" w:cs="宋体" w:hint="eastAsia"/>
          <w:sz w:val="24"/>
          <w:szCs w:val="24"/>
        </w:rPr>
        <w:t>恒温</w:t>
      </w:r>
      <w:r w:rsidRPr="00141A20">
        <w:rPr>
          <w:rFonts w:hint="eastAsia"/>
          <w:sz w:val="24"/>
          <w:szCs w:val="24"/>
        </w:rPr>
        <w:t>可逆膨胀做功与恒温恒外压不可逆膨胀做功及真空膨胀做功时</w:t>
      </w:r>
      <w:r w:rsidRPr="00141A20">
        <w:rPr>
          <w:rFonts w:hint="eastAsia"/>
          <w:sz w:val="24"/>
          <w:szCs w:val="24"/>
        </w:rPr>
        <w:t>W</w:t>
      </w:r>
      <w:r w:rsidRPr="00141A20">
        <w:rPr>
          <w:rFonts w:hint="eastAsia"/>
          <w:sz w:val="24"/>
          <w:szCs w:val="24"/>
        </w:rPr>
        <w:t>的计算；</w:t>
      </w:r>
    </w:p>
    <w:p w:rsidR="00943480" w:rsidRPr="00141A20" w:rsidRDefault="00943480" w:rsidP="00141A20">
      <w:pPr>
        <w:pStyle w:val="a7"/>
        <w:numPr>
          <w:ilvl w:val="0"/>
          <w:numId w:val="2"/>
        </w:numPr>
        <w:spacing w:line="360" w:lineRule="auto"/>
        <w:ind w:firstLineChars="0"/>
        <w:rPr>
          <w:sz w:val="24"/>
          <w:szCs w:val="24"/>
        </w:rPr>
      </w:pPr>
      <w:r w:rsidRPr="00141A20">
        <w:rPr>
          <w:rFonts w:hint="eastAsia"/>
          <w:sz w:val="24"/>
          <w:szCs w:val="24"/>
        </w:rPr>
        <w:t>可逆过程；</w:t>
      </w:r>
    </w:p>
    <w:p w:rsidR="00943480" w:rsidRPr="00141A20" w:rsidRDefault="00943480" w:rsidP="00141A20">
      <w:pPr>
        <w:pStyle w:val="a7"/>
        <w:numPr>
          <w:ilvl w:val="0"/>
          <w:numId w:val="2"/>
        </w:numPr>
        <w:spacing w:line="360" w:lineRule="auto"/>
        <w:ind w:firstLineChars="0"/>
        <w:rPr>
          <w:sz w:val="24"/>
          <w:szCs w:val="24"/>
        </w:rPr>
      </w:pPr>
      <w:r w:rsidRPr="00141A20">
        <w:rPr>
          <w:rFonts w:ascii="宋体" w:hAnsi="宋体" w:hint="eastAsia"/>
          <w:sz w:val="24"/>
          <w:szCs w:val="24"/>
        </w:rPr>
        <w:t>Δ</w:t>
      </w:r>
      <w:r w:rsidRPr="00141A20">
        <w:rPr>
          <w:rFonts w:ascii="宋体" w:hAnsi="宋体"/>
          <w:i/>
          <w:iCs/>
          <w:sz w:val="24"/>
          <w:szCs w:val="24"/>
        </w:rPr>
        <w:t>H</w:t>
      </w:r>
      <w:r w:rsidRPr="00141A20">
        <w:rPr>
          <w:rFonts w:ascii="宋体" w:hAnsi="宋体"/>
          <w:sz w:val="24"/>
          <w:szCs w:val="24"/>
        </w:rPr>
        <w:t>=</w:t>
      </w:r>
      <w:r w:rsidRPr="00141A20">
        <w:rPr>
          <w:rFonts w:ascii="宋体" w:hAnsi="宋体"/>
          <w:sz w:val="24"/>
          <w:szCs w:val="24"/>
        </w:rPr>
        <w:t>Q</w:t>
      </w:r>
      <w:r w:rsidRPr="00141A20">
        <w:rPr>
          <w:rFonts w:ascii="宋体" w:hAnsi="宋体" w:hint="eastAsia"/>
          <w:sz w:val="24"/>
          <w:szCs w:val="24"/>
        </w:rPr>
        <w:t>与△</w:t>
      </w:r>
      <w:r w:rsidRPr="00141A20">
        <w:rPr>
          <w:rFonts w:ascii="宋体" w:hAnsi="宋体"/>
          <w:sz w:val="24"/>
          <w:szCs w:val="24"/>
        </w:rPr>
        <w:t>U</w:t>
      </w:r>
      <w:r w:rsidRPr="00141A20">
        <w:rPr>
          <w:rFonts w:ascii="宋体" w:hAnsi="宋体" w:hint="eastAsia"/>
          <w:sz w:val="24"/>
          <w:szCs w:val="24"/>
        </w:rPr>
        <w:t>=</w:t>
      </w:r>
      <w:r w:rsidRPr="00141A20">
        <w:rPr>
          <w:rFonts w:ascii="宋体" w:hAnsi="宋体"/>
          <w:sz w:val="24"/>
          <w:szCs w:val="24"/>
        </w:rPr>
        <w:t>Q</w:t>
      </w:r>
      <w:r w:rsidRPr="00141A20">
        <w:rPr>
          <w:rFonts w:ascii="宋体" w:hAnsi="宋体" w:hint="eastAsia"/>
          <w:sz w:val="24"/>
          <w:szCs w:val="24"/>
        </w:rPr>
        <w:t>的条件；</w:t>
      </w:r>
    </w:p>
    <w:p w:rsidR="00D420A0" w:rsidRPr="00141A20" w:rsidRDefault="00D420A0" w:rsidP="00141A20">
      <w:pPr>
        <w:pStyle w:val="a7"/>
        <w:numPr>
          <w:ilvl w:val="0"/>
          <w:numId w:val="2"/>
        </w:numPr>
        <w:spacing w:line="360" w:lineRule="auto"/>
        <w:ind w:firstLineChars="0"/>
        <w:rPr>
          <w:sz w:val="24"/>
          <w:szCs w:val="24"/>
        </w:rPr>
      </w:pPr>
      <w:r w:rsidRPr="00141A20">
        <w:rPr>
          <w:rFonts w:hint="eastAsia"/>
          <w:sz w:val="24"/>
          <w:szCs w:val="24"/>
        </w:rPr>
        <w:t>稀溶液的依数性；</w:t>
      </w:r>
      <w:r w:rsidR="00943480" w:rsidRPr="00141A20">
        <w:rPr>
          <w:rFonts w:hint="eastAsia"/>
          <w:sz w:val="24"/>
          <w:szCs w:val="24"/>
        </w:rPr>
        <w:t>稀溶液依数性的应用</w:t>
      </w:r>
      <w:r w:rsidR="00943480" w:rsidRPr="00141A20">
        <w:rPr>
          <w:rFonts w:hint="eastAsia"/>
          <w:sz w:val="24"/>
          <w:szCs w:val="24"/>
        </w:rPr>
        <w:t>-</w:t>
      </w:r>
      <w:r w:rsidR="00943480" w:rsidRPr="00141A20">
        <w:rPr>
          <w:rFonts w:hint="eastAsia"/>
          <w:sz w:val="24"/>
          <w:szCs w:val="24"/>
        </w:rPr>
        <w:t>现象解释</w:t>
      </w:r>
      <w:r w:rsidR="00141A20" w:rsidRPr="00141A20">
        <w:rPr>
          <w:rFonts w:hint="eastAsia"/>
          <w:sz w:val="24"/>
          <w:szCs w:val="24"/>
        </w:rPr>
        <w:t>；</w:t>
      </w:r>
    </w:p>
    <w:p w:rsidR="00141A20" w:rsidRPr="00141A20" w:rsidRDefault="00141A20" w:rsidP="00141A20">
      <w:pPr>
        <w:pStyle w:val="a7"/>
        <w:numPr>
          <w:ilvl w:val="0"/>
          <w:numId w:val="2"/>
        </w:numPr>
        <w:spacing w:line="360" w:lineRule="auto"/>
        <w:ind w:firstLineChars="0"/>
        <w:rPr>
          <w:sz w:val="24"/>
          <w:szCs w:val="24"/>
        </w:rPr>
      </w:pPr>
      <w:r w:rsidRPr="00141A20">
        <w:rPr>
          <w:rFonts w:hint="eastAsia"/>
          <w:sz w:val="24"/>
          <w:szCs w:val="24"/>
        </w:rPr>
        <w:t>溶液沸点的定义，与压强之间的关系；</w:t>
      </w:r>
    </w:p>
    <w:p w:rsidR="00943480" w:rsidRPr="00141A20" w:rsidRDefault="00943480" w:rsidP="00141A20">
      <w:pPr>
        <w:pStyle w:val="a7"/>
        <w:numPr>
          <w:ilvl w:val="0"/>
          <w:numId w:val="2"/>
        </w:numPr>
        <w:spacing w:line="360" w:lineRule="auto"/>
        <w:ind w:firstLineChars="0"/>
        <w:rPr>
          <w:sz w:val="24"/>
          <w:szCs w:val="24"/>
        </w:rPr>
      </w:pPr>
      <w:r w:rsidRPr="00141A20">
        <w:rPr>
          <w:rFonts w:hint="eastAsia"/>
          <w:sz w:val="24"/>
          <w:szCs w:val="24"/>
        </w:rPr>
        <w:t>理想液态混合物的拉乌尔定律的计算应用及其与道尔顿分压定律的综合应用，如求饱和蒸气压及气体的摩尔分数；</w:t>
      </w:r>
    </w:p>
    <w:p w:rsidR="00D420A0" w:rsidRDefault="00D420A0" w:rsidP="00D420A0">
      <w:pPr>
        <w:pStyle w:val="a7"/>
        <w:ind w:left="360" w:firstLineChars="0" w:firstLine="0"/>
      </w:pPr>
    </w:p>
    <w:p w:rsidR="00D420A0" w:rsidRPr="00141A20" w:rsidRDefault="00D420A0" w:rsidP="00141A20">
      <w:pPr>
        <w:ind w:firstLineChars="100" w:firstLine="281"/>
        <w:rPr>
          <w:b/>
          <w:sz w:val="28"/>
        </w:rPr>
      </w:pPr>
      <w:r w:rsidRPr="00141A20">
        <w:rPr>
          <w:rFonts w:hint="eastAsia"/>
          <w:b/>
          <w:sz w:val="28"/>
        </w:rPr>
        <w:t>物理化学下册</w:t>
      </w:r>
    </w:p>
    <w:p w:rsidR="00D420A0" w:rsidRPr="00141A20" w:rsidRDefault="00D420A0" w:rsidP="00141A20">
      <w:pPr>
        <w:pStyle w:val="a7"/>
        <w:numPr>
          <w:ilvl w:val="0"/>
          <w:numId w:val="3"/>
        </w:numPr>
        <w:spacing w:line="360" w:lineRule="auto"/>
        <w:ind w:firstLineChars="0"/>
        <w:rPr>
          <w:sz w:val="24"/>
        </w:rPr>
      </w:pPr>
      <w:r w:rsidRPr="00141A20">
        <w:rPr>
          <w:rFonts w:hint="eastAsia"/>
          <w:sz w:val="24"/>
        </w:rPr>
        <w:t>无限稀释电导率的计算；</w:t>
      </w:r>
    </w:p>
    <w:p w:rsidR="00943480" w:rsidRPr="00141A20" w:rsidRDefault="00943480" w:rsidP="00141A20">
      <w:pPr>
        <w:pStyle w:val="a7"/>
        <w:numPr>
          <w:ilvl w:val="0"/>
          <w:numId w:val="3"/>
        </w:numPr>
        <w:spacing w:line="360" w:lineRule="auto"/>
        <w:ind w:firstLineChars="0"/>
        <w:rPr>
          <w:sz w:val="24"/>
        </w:rPr>
      </w:pPr>
      <w:r w:rsidRPr="00141A20">
        <w:rPr>
          <w:rFonts w:hint="eastAsia"/>
          <w:sz w:val="24"/>
        </w:rPr>
        <w:t>原电池、电解池工作原理；</w:t>
      </w:r>
    </w:p>
    <w:p w:rsidR="00141A20" w:rsidRPr="00141A20" w:rsidRDefault="00141A20" w:rsidP="00141A20">
      <w:pPr>
        <w:pStyle w:val="a7"/>
        <w:numPr>
          <w:ilvl w:val="0"/>
          <w:numId w:val="3"/>
        </w:numPr>
        <w:spacing w:line="360" w:lineRule="auto"/>
        <w:ind w:firstLineChars="0"/>
        <w:rPr>
          <w:sz w:val="24"/>
        </w:rPr>
      </w:pPr>
      <w:r w:rsidRPr="00141A20">
        <w:rPr>
          <w:rFonts w:hint="eastAsia"/>
          <w:sz w:val="24"/>
        </w:rPr>
        <w:t>由</w:t>
      </w:r>
      <w:r w:rsidRPr="00141A20">
        <w:rPr>
          <w:rFonts w:hint="eastAsia"/>
          <w:sz w:val="24"/>
        </w:rPr>
        <w:t>电池</w:t>
      </w:r>
      <w:r w:rsidRPr="00141A20">
        <w:rPr>
          <w:rFonts w:hint="eastAsia"/>
          <w:sz w:val="24"/>
        </w:rPr>
        <w:t>反应计算</w:t>
      </w:r>
      <w:r w:rsidRPr="00141A20">
        <w:rPr>
          <w:i/>
          <w:sz w:val="24"/>
          <w:szCs w:val="21"/>
        </w:rPr>
        <w:t>E</w:t>
      </w:r>
      <w:r w:rsidRPr="00141A20">
        <w:rPr>
          <w:position w:val="-4"/>
          <w:sz w:val="24"/>
        </w:rPr>
        <w:object w:dxaOrig="199" w:dyaOrig="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9" o:spid="_x0000_i1031" type="#_x0000_t75" style="width:9.75pt;height:12pt;mso-position-horizontal-relative:page;mso-position-vertical-relative:page" o:ole="">
            <v:imagedata r:id="rId7" o:title=""/>
          </v:shape>
          <o:OLEObject Type="Embed" ProgID="Equation.DSMT4" ShapeID="对象 29" DrawAspect="Content" ObjectID="_1585165562" r:id="rId8"/>
        </w:object>
      </w:r>
      <w:r w:rsidRPr="00141A20">
        <w:rPr>
          <w:rFonts w:hint="eastAsia"/>
          <w:sz w:val="24"/>
          <w:szCs w:val="21"/>
        </w:rPr>
        <w:t>、</w:t>
      </w:r>
      <w:r w:rsidRPr="00141A20">
        <w:rPr>
          <w:position w:val="-12"/>
          <w:sz w:val="24"/>
          <w:szCs w:val="21"/>
        </w:rPr>
        <w:object w:dxaOrig="599" w:dyaOrig="379">
          <v:shape id="对象 30" o:spid="_x0000_i1032" type="#_x0000_t75" style="width:30pt;height:18.75pt;mso-position-horizontal-relative:page;mso-position-vertical-relative:page" o:ole="">
            <v:imagedata r:id="rId9" o:title=""/>
          </v:shape>
          <o:OLEObject Type="Embed" ProgID="Equation.DSMT4" ShapeID="对象 30" DrawAspect="Content" ObjectID="_1585165563" r:id="rId10"/>
        </w:object>
      </w:r>
      <w:r w:rsidRPr="00141A20">
        <w:rPr>
          <w:sz w:val="24"/>
          <w:szCs w:val="21"/>
        </w:rPr>
        <w:t>和</w:t>
      </w:r>
      <w:r w:rsidRPr="00141A20">
        <w:rPr>
          <w:i/>
          <w:sz w:val="24"/>
          <w:szCs w:val="21"/>
        </w:rPr>
        <w:t>K</w:t>
      </w:r>
      <w:r w:rsidRPr="00141A20">
        <w:rPr>
          <w:position w:val="-4"/>
          <w:sz w:val="24"/>
        </w:rPr>
        <w:object w:dxaOrig="199" w:dyaOrig="298">
          <v:shape id="对象 31" o:spid="_x0000_i1033" type="#_x0000_t75" style="width:9.75pt;height:12pt;mso-position-horizontal-relative:page;mso-position-vertical-relative:page" o:ole="">
            <v:imagedata r:id="rId7" o:title=""/>
          </v:shape>
          <o:OLEObject Type="Embed" ProgID="Equation.DSMT4" ShapeID="对象 31" DrawAspect="Content" ObjectID="_1585165564" r:id="rId11"/>
        </w:object>
      </w:r>
    </w:p>
    <w:p w:rsidR="00141A20" w:rsidRPr="00141A20" w:rsidRDefault="00141A20" w:rsidP="00141A20">
      <w:pPr>
        <w:pStyle w:val="a7"/>
        <w:numPr>
          <w:ilvl w:val="0"/>
          <w:numId w:val="3"/>
        </w:numPr>
        <w:spacing w:line="360" w:lineRule="auto"/>
        <w:ind w:firstLineChars="0"/>
        <w:rPr>
          <w:rFonts w:hint="eastAsia"/>
          <w:sz w:val="24"/>
        </w:rPr>
      </w:pPr>
      <w:r w:rsidRPr="00141A20">
        <w:rPr>
          <w:rFonts w:hint="eastAsia"/>
          <w:position w:val="-4"/>
          <w:sz w:val="24"/>
        </w:rPr>
        <w:t>金属发生电化学腐蚀的原因；</w:t>
      </w:r>
    </w:p>
    <w:p w:rsidR="00D420A0" w:rsidRPr="00141A20" w:rsidRDefault="00D420A0" w:rsidP="00141A20">
      <w:pPr>
        <w:pStyle w:val="a7"/>
        <w:numPr>
          <w:ilvl w:val="0"/>
          <w:numId w:val="3"/>
        </w:numPr>
        <w:spacing w:line="360" w:lineRule="auto"/>
        <w:ind w:firstLineChars="0"/>
        <w:rPr>
          <w:sz w:val="24"/>
        </w:rPr>
      </w:pPr>
      <w:r w:rsidRPr="00141A20">
        <w:rPr>
          <w:rFonts w:hint="eastAsia"/>
          <w:sz w:val="24"/>
        </w:rPr>
        <w:t>反应级数、反应分级数；</w:t>
      </w:r>
    </w:p>
    <w:p w:rsidR="00D420A0" w:rsidRPr="00141A20" w:rsidRDefault="00D420A0" w:rsidP="00141A20">
      <w:pPr>
        <w:pStyle w:val="a7"/>
        <w:numPr>
          <w:ilvl w:val="0"/>
          <w:numId w:val="3"/>
        </w:numPr>
        <w:spacing w:line="360" w:lineRule="auto"/>
        <w:ind w:firstLineChars="0"/>
        <w:rPr>
          <w:sz w:val="24"/>
        </w:rPr>
      </w:pPr>
      <w:r w:rsidRPr="00141A20">
        <w:rPr>
          <w:rFonts w:hint="eastAsia"/>
          <w:sz w:val="24"/>
        </w:rPr>
        <w:t>接触角的图示；</w:t>
      </w:r>
    </w:p>
    <w:p w:rsidR="00141A20" w:rsidRPr="00141A20" w:rsidRDefault="00141A20" w:rsidP="00141A20">
      <w:pPr>
        <w:pStyle w:val="a7"/>
        <w:numPr>
          <w:ilvl w:val="0"/>
          <w:numId w:val="3"/>
        </w:numPr>
        <w:spacing w:line="360" w:lineRule="auto"/>
        <w:ind w:firstLineChars="0"/>
        <w:rPr>
          <w:sz w:val="24"/>
        </w:rPr>
      </w:pPr>
      <w:r w:rsidRPr="00141A20">
        <w:rPr>
          <w:rFonts w:hint="eastAsia"/>
          <w:sz w:val="24"/>
        </w:rPr>
        <w:t>表面活性剂的作用及应用；</w:t>
      </w:r>
    </w:p>
    <w:p w:rsidR="00D420A0" w:rsidRPr="00141A20" w:rsidRDefault="00D420A0" w:rsidP="00141A20">
      <w:pPr>
        <w:pStyle w:val="a7"/>
        <w:numPr>
          <w:ilvl w:val="0"/>
          <w:numId w:val="3"/>
        </w:numPr>
        <w:spacing w:line="360" w:lineRule="auto"/>
        <w:ind w:firstLineChars="0"/>
        <w:rPr>
          <w:sz w:val="24"/>
        </w:rPr>
      </w:pPr>
      <w:r w:rsidRPr="00141A20">
        <w:rPr>
          <w:rFonts w:hint="eastAsia"/>
          <w:sz w:val="24"/>
        </w:rPr>
        <w:t>分散体系的分类和粒子尺寸；</w:t>
      </w:r>
    </w:p>
    <w:p w:rsidR="00D420A0" w:rsidRPr="00141A20" w:rsidRDefault="00D420A0" w:rsidP="00141A20">
      <w:pPr>
        <w:pStyle w:val="a7"/>
        <w:numPr>
          <w:ilvl w:val="0"/>
          <w:numId w:val="3"/>
        </w:numPr>
        <w:spacing w:line="360" w:lineRule="auto"/>
        <w:ind w:firstLineChars="0"/>
        <w:rPr>
          <w:sz w:val="24"/>
        </w:rPr>
      </w:pPr>
      <w:r w:rsidRPr="00141A20">
        <w:rPr>
          <w:rFonts w:hint="eastAsia"/>
          <w:sz w:val="24"/>
        </w:rPr>
        <w:t>胶团结构的书写；</w:t>
      </w:r>
    </w:p>
    <w:p w:rsidR="00D420A0" w:rsidRPr="00141A20" w:rsidRDefault="00D420A0" w:rsidP="00141A20">
      <w:pPr>
        <w:pStyle w:val="a7"/>
        <w:numPr>
          <w:ilvl w:val="0"/>
          <w:numId w:val="3"/>
        </w:numPr>
        <w:spacing w:line="360" w:lineRule="auto"/>
        <w:ind w:firstLineChars="0"/>
        <w:rPr>
          <w:sz w:val="24"/>
        </w:rPr>
      </w:pPr>
      <w:r w:rsidRPr="00141A20">
        <w:rPr>
          <w:rFonts w:hint="eastAsia"/>
          <w:sz w:val="24"/>
        </w:rPr>
        <w:t>胶体的聚沉；</w:t>
      </w:r>
    </w:p>
    <w:p w:rsidR="00D420A0" w:rsidRPr="00141A20" w:rsidRDefault="00D420A0" w:rsidP="00141A20">
      <w:pPr>
        <w:pStyle w:val="a7"/>
        <w:numPr>
          <w:ilvl w:val="0"/>
          <w:numId w:val="3"/>
        </w:numPr>
        <w:spacing w:line="360" w:lineRule="auto"/>
        <w:ind w:firstLineChars="0"/>
        <w:rPr>
          <w:sz w:val="24"/>
        </w:rPr>
      </w:pPr>
      <w:r w:rsidRPr="00141A20">
        <w:rPr>
          <w:rFonts w:hint="eastAsia"/>
          <w:sz w:val="24"/>
        </w:rPr>
        <w:t>物理吸附与化学吸附的特点</w:t>
      </w:r>
      <w:r w:rsidRPr="00141A20">
        <w:rPr>
          <w:rFonts w:hint="eastAsia"/>
          <w:sz w:val="24"/>
        </w:rPr>
        <w:t>；</w:t>
      </w:r>
    </w:p>
    <w:p w:rsidR="00141A20" w:rsidRPr="00141A20" w:rsidRDefault="00141A20" w:rsidP="00141A20">
      <w:pPr>
        <w:pStyle w:val="a7"/>
        <w:ind w:left="420" w:firstLineChars="0" w:firstLine="0"/>
        <w:rPr>
          <w:sz w:val="28"/>
        </w:rPr>
      </w:pPr>
      <w:r>
        <w:rPr>
          <w:rFonts w:hint="eastAsia"/>
          <w:sz w:val="28"/>
        </w:rPr>
        <w:t>备注：以上</w:t>
      </w:r>
      <w:r w:rsidRPr="00141A20">
        <w:rPr>
          <w:rFonts w:hint="eastAsia"/>
          <w:sz w:val="28"/>
        </w:rPr>
        <w:t>题型</w:t>
      </w:r>
      <w:r>
        <w:rPr>
          <w:rFonts w:hint="eastAsia"/>
          <w:sz w:val="28"/>
        </w:rPr>
        <w:t>包括</w:t>
      </w:r>
      <w:r w:rsidRPr="00141A20">
        <w:rPr>
          <w:rFonts w:hint="eastAsia"/>
          <w:sz w:val="28"/>
        </w:rPr>
        <w:t>选择</w:t>
      </w:r>
      <w:r>
        <w:rPr>
          <w:rFonts w:hint="eastAsia"/>
          <w:sz w:val="28"/>
        </w:rPr>
        <w:t>、</w:t>
      </w:r>
      <w:r w:rsidRPr="00141A20">
        <w:rPr>
          <w:rFonts w:hint="eastAsia"/>
          <w:sz w:val="28"/>
        </w:rPr>
        <w:t>填空</w:t>
      </w:r>
      <w:r>
        <w:rPr>
          <w:rFonts w:hint="eastAsia"/>
          <w:sz w:val="28"/>
        </w:rPr>
        <w:t>、</w:t>
      </w:r>
      <w:r w:rsidRPr="00141A20">
        <w:rPr>
          <w:rFonts w:hint="eastAsia"/>
          <w:sz w:val="28"/>
        </w:rPr>
        <w:t>计算</w:t>
      </w:r>
      <w:r>
        <w:rPr>
          <w:rFonts w:hint="eastAsia"/>
          <w:sz w:val="28"/>
        </w:rPr>
        <w:t>、</w:t>
      </w:r>
      <w:bookmarkStart w:id="0" w:name="_GoBack"/>
      <w:bookmarkEnd w:id="0"/>
      <w:r w:rsidRPr="00141A20">
        <w:rPr>
          <w:rFonts w:hint="eastAsia"/>
          <w:sz w:val="28"/>
        </w:rPr>
        <w:t>简答</w:t>
      </w:r>
      <w:r>
        <w:rPr>
          <w:rFonts w:hint="eastAsia"/>
          <w:sz w:val="28"/>
        </w:rPr>
        <w:t>。</w:t>
      </w:r>
    </w:p>
    <w:p w:rsidR="00141A20" w:rsidRPr="00141A20" w:rsidRDefault="00141A20" w:rsidP="00141A20">
      <w:pPr>
        <w:rPr>
          <w:rFonts w:hint="eastAsia"/>
        </w:rPr>
      </w:pPr>
    </w:p>
    <w:sectPr w:rsidR="00141A20" w:rsidRPr="00141A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907" w:rsidRDefault="00F86907" w:rsidP="00D420A0">
      <w:r>
        <w:separator/>
      </w:r>
    </w:p>
  </w:endnote>
  <w:endnote w:type="continuationSeparator" w:id="0">
    <w:p w:rsidR="00F86907" w:rsidRDefault="00F86907" w:rsidP="00D4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907" w:rsidRDefault="00F86907" w:rsidP="00D420A0">
      <w:r>
        <w:separator/>
      </w:r>
    </w:p>
  </w:footnote>
  <w:footnote w:type="continuationSeparator" w:id="0">
    <w:p w:rsidR="00F86907" w:rsidRDefault="00F86907" w:rsidP="00D42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F728FF"/>
    <w:multiLevelType w:val="hybridMultilevel"/>
    <w:tmpl w:val="D7E89F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A296CDB"/>
    <w:multiLevelType w:val="hybridMultilevel"/>
    <w:tmpl w:val="538A2FE6"/>
    <w:lvl w:ilvl="0" w:tplc="6B565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DFE73DE"/>
    <w:multiLevelType w:val="hybridMultilevel"/>
    <w:tmpl w:val="DF0A2B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28E"/>
    <w:rsid w:val="00141A20"/>
    <w:rsid w:val="00943480"/>
    <w:rsid w:val="00B4228E"/>
    <w:rsid w:val="00D2072C"/>
    <w:rsid w:val="00D420A0"/>
    <w:rsid w:val="00F8357A"/>
    <w:rsid w:val="00F86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E74AC"/>
  <w15:chartTrackingRefBased/>
  <w15:docId w15:val="{EFFE74AF-C0CE-4BAD-8AC7-19D93916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72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20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420A0"/>
    <w:rPr>
      <w:rFonts w:ascii="Times New Roman" w:eastAsia="宋体" w:hAnsi="Times New Roman" w:cs="Times New Roman"/>
      <w:sz w:val="18"/>
      <w:szCs w:val="18"/>
    </w:rPr>
  </w:style>
  <w:style w:type="paragraph" w:styleId="a5">
    <w:name w:val="footer"/>
    <w:basedOn w:val="a"/>
    <w:link w:val="a6"/>
    <w:uiPriority w:val="99"/>
    <w:unhideWhenUsed/>
    <w:rsid w:val="00D420A0"/>
    <w:pPr>
      <w:tabs>
        <w:tab w:val="center" w:pos="4153"/>
        <w:tab w:val="right" w:pos="8306"/>
      </w:tabs>
      <w:snapToGrid w:val="0"/>
      <w:jc w:val="left"/>
    </w:pPr>
    <w:rPr>
      <w:sz w:val="18"/>
      <w:szCs w:val="18"/>
    </w:rPr>
  </w:style>
  <w:style w:type="character" w:customStyle="1" w:styleId="a6">
    <w:name w:val="页脚 字符"/>
    <w:basedOn w:val="a0"/>
    <w:link w:val="a5"/>
    <w:uiPriority w:val="99"/>
    <w:rsid w:val="00D420A0"/>
    <w:rPr>
      <w:rFonts w:ascii="Times New Roman" w:eastAsia="宋体" w:hAnsi="Times New Roman" w:cs="Times New Roman"/>
      <w:sz w:val="18"/>
      <w:szCs w:val="18"/>
    </w:rPr>
  </w:style>
  <w:style w:type="paragraph" w:styleId="a7">
    <w:name w:val="List Paragraph"/>
    <w:basedOn w:val="a"/>
    <w:uiPriority w:val="34"/>
    <w:qFormat/>
    <w:rsid w:val="00D420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Liu</dc:creator>
  <cp:keywords/>
  <dc:description/>
  <cp:lastModifiedBy>Sally Liu</cp:lastModifiedBy>
  <cp:revision>2</cp:revision>
  <dcterms:created xsi:type="dcterms:W3CDTF">2018-04-13T14:33:00Z</dcterms:created>
  <dcterms:modified xsi:type="dcterms:W3CDTF">2018-04-13T15:00:00Z</dcterms:modified>
</cp:coreProperties>
</file>